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54" w:rsidRDefault="00437754" w:rsidP="00437754">
      <w:pPr>
        <w:spacing w:after="0" w:line="240" w:lineRule="auto"/>
        <w:jc w:val="both"/>
        <w:rPr>
          <w:rFonts w:asciiTheme="majorBidi" w:hAnsiTheme="majorBidi" w:cstheme="majorBidi" w:hint="cs"/>
          <w:b/>
          <w:bCs/>
          <w:sz w:val="36"/>
          <w:szCs w:val="36"/>
          <w:rtl/>
          <w:lang w:bidi="ar-IQ"/>
        </w:rPr>
      </w:pPr>
      <w:r w:rsidRPr="00437754">
        <w:rPr>
          <w:rFonts w:asciiTheme="majorBidi" w:hAnsiTheme="majorBidi" w:cstheme="majorBidi" w:hint="cs"/>
          <w:b/>
          <w:bCs/>
          <w:sz w:val="36"/>
          <w:szCs w:val="36"/>
          <w:rtl/>
        </w:rPr>
        <w:t xml:space="preserve">أطروحة الدكتوراه للأستاذ الدكتور </w:t>
      </w:r>
      <w:proofErr w:type="spellStart"/>
      <w:r w:rsidRPr="00437754">
        <w:rPr>
          <w:rFonts w:asciiTheme="majorBidi" w:hAnsiTheme="majorBidi" w:cstheme="majorBidi" w:hint="cs"/>
          <w:b/>
          <w:bCs/>
          <w:sz w:val="36"/>
          <w:szCs w:val="36"/>
          <w:rtl/>
        </w:rPr>
        <w:t>ثاير</w:t>
      </w:r>
      <w:proofErr w:type="spellEnd"/>
      <w:r w:rsidRPr="00437754">
        <w:rPr>
          <w:rFonts w:asciiTheme="majorBidi" w:hAnsiTheme="majorBidi" w:cstheme="majorBidi" w:hint="cs"/>
          <w:b/>
          <w:bCs/>
          <w:sz w:val="36"/>
          <w:szCs w:val="36"/>
          <w:rtl/>
        </w:rPr>
        <w:t xml:space="preserve"> </w:t>
      </w:r>
      <w:proofErr w:type="spellStart"/>
      <w:r w:rsidRPr="00437754">
        <w:rPr>
          <w:rFonts w:asciiTheme="majorBidi" w:hAnsiTheme="majorBidi" w:cstheme="majorBidi" w:hint="cs"/>
          <w:b/>
          <w:bCs/>
          <w:sz w:val="36"/>
          <w:szCs w:val="36"/>
          <w:rtl/>
        </w:rPr>
        <w:t>علوان</w:t>
      </w:r>
      <w:proofErr w:type="spellEnd"/>
      <w:r w:rsidRPr="00437754">
        <w:rPr>
          <w:rFonts w:asciiTheme="majorBidi" w:hAnsiTheme="majorBidi" w:cstheme="majorBidi" w:hint="cs"/>
          <w:b/>
          <w:bCs/>
          <w:sz w:val="36"/>
          <w:szCs w:val="36"/>
          <w:rtl/>
        </w:rPr>
        <w:t xml:space="preserve"> عبد (العنوان والخلاصة)</w:t>
      </w:r>
    </w:p>
    <w:p w:rsidR="00437754" w:rsidRDefault="00437754" w:rsidP="00437754">
      <w:pPr>
        <w:spacing w:after="0" w:line="240" w:lineRule="auto"/>
        <w:jc w:val="both"/>
        <w:rPr>
          <w:rFonts w:asciiTheme="majorBidi" w:hAnsiTheme="majorBidi" w:cstheme="majorBidi" w:hint="cs"/>
          <w:b/>
          <w:bCs/>
          <w:sz w:val="36"/>
          <w:szCs w:val="36"/>
          <w:rtl/>
          <w:lang w:bidi="ar-IQ"/>
        </w:rPr>
      </w:pPr>
    </w:p>
    <w:p w:rsidR="00437754" w:rsidRDefault="00437754" w:rsidP="00437754">
      <w:pPr>
        <w:spacing w:after="0" w:line="240" w:lineRule="auto"/>
        <w:jc w:val="both"/>
        <w:rPr>
          <w:rFonts w:asciiTheme="majorBidi" w:hAnsiTheme="majorBidi" w:cstheme="majorBidi" w:hint="cs"/>
          <w:b/>
          <w:bCs/>
          <w:sz w:val="36"/>
          <w:szCs w:val="36"/>
          <w:rtl/>
          <w:lang w:bidi="ar-IQ"/>
        </w:rPr>
      </w:pPr>
    </w:p>
    <w:p w:rsidR="00437754" w:rsidRPr="00437754" w:rsidRDefault="00437754" w:rsidP="00437754">
      <w:pPr>
        <w:spacing w:after="0" w:line="240" w:lineRule="auto"/>
        <w:jc w:val="center"/>
        <w:rPr>
          <w:rFonts w:asciiTheme="majorBidi" w:hAnsiTheme="majorBidi" w:cstheme="majorBidi"/>
          <w:b/>
          <w:bCs/>
          <w:sz w:val="36"/>
          <w:szCs w:val="36"/>
          <w:u w:val="single"/>
          <w:lang w:bidi="ar-IQ"/>
        </w:rPr>
      </w:pPr>
      <w:r w:rsidRPr="00437754">
        <w:rPr>
          <w:rFonts w:asciiTheme="majorBidi" w:hAnsiTheme="majorBidi" w:cstheme="majorBidi" w:hint="cs"/>
          <w:b/>
          <w:bCs/>
          <w:sz w:val="36"/>
          <w:szCs w:val="36"/>
          <w:u w:val="single"/>
          <w:rtl/>
          <w:lang w:bidi="ar-IQ"/>
        </w:rPr>
        <w:t>العـنـوان</w:t>
      </w:r>
    </w:p>
    <w:p w:rsidR="00437754" w:rsidRDefault="00437754" w:rsidP="00437754">
      <w:pPr>
        <w:bidi w:val="0"/>
        <w:spacing w:after="0" w:line="240" w:lineRule="auto"/>
        <w:jc w:val="both"/>
        <w:rPr>
          <w:rFonts w:asciiTheme="majorBidi" w:hAnsiTheme="majorBidi" w:cstheme="majorBidi"/>
          <w:b/>
          <w:bCs/>
          <w:sz w:val="28"/>
          <w:szCs w:val="28"/>
        </w:rPr>
      </w:pPr>
    </w:p>
    <w:p w:rsidR="00000000" w:rsidRPr="00437754" w:rsidRDefault="00437754" w:rsidP="00437754">
      <w:pPr>
        <w:bidi w:val="0"/>
        <w:spacing w:after="0" w:line="240" w:lineRule="auto"/>
        <w:jc w:val="both"/>
        <w:rPr>
          <w:sz w:val="28"/>
          <w:szCs w:val="28"/>
          <w:lang w:bidi="ar-IQ"/>
        </w:rPr>
      </w:pPr>
      <w:r w:rsidRPr="00437754">
        <w:rPr>
          <w:rFonts w:asciiTheme="majorBidi" w:hAnsiTheme="majorBidi" w:cstheme="majorBidi"/>
          <w:b/>
          <w:bCs/>
          <w:sz w:val="28"/>
          <w:szCs w:val="28"/>
        </w:rPr>
        <w:t xml:space="preserve">A comparative study between using of </w:t>
      </w:r>
      <w:proofErr w:type="spellStart"/>
      <w:r w:rsidRPr="00437754">
        <w:rPr>
          <w:rFonts w:asciiTheme="majorBidi" w:hAnsiTheme="majorBidi" w:cstheme="majorBidi"/>
          <w:b/>
          <w:bCs/>
          <w:sz w:val="28"/>
          <w:szCs w:val="28"/>
        </w:rPr>
        <w:t>photobiostimulation</w:t>
      </w:r>
      <w:proofErr w:type="spellEnd"/>
      <w:r w:rsidRPr="00437754">
        <w:rPr>
          <w:rFonts w:asciiTheme="majorBidi" w:hAnsiTheme="majorBidi" w:cstheme="majorBidi"/>
          <w:b/>
          <w:bCs/>
          <w:sz w:val="28"/>
          <w:szCs w:val="28"/>
        </w:rPr>
        <w:t xml:space="preserve"> and </w:t>
      </w:r>
      <w:r>
        <w:rPr>
          <w:rFonts w:asciiTheme="majorBidi" w:hAnsiTheme="majorBidi" w:cstheme="majorBidi"/>
          <w:b/>
          <w:bCs/>
          <w:sz w:val="28"/>
          <w:szCs w:val="28"/>
        </w:rPr>
        <w:t xml:space="preserve">steroidal anti-inflammatory </w:t>
      </w:r>
      <w:r w:rsidRPr="00437754">
        <w:rPr>
          <w:rFonts w:asciiTheme="majorBidi" w:hAnsiTheme="majorBidi" w:cstheme="majorBidi"/>
          <w:b/>
          <w:bCs/>
          <w:sz w:val="28"/>
          <w:szCs w:val="28"/>
        </w:rPr>
        <w:t>regime as a remedy after sciatic</w:t>
      </w:r>
      <w:r>
        <w:rPr>
          <w:rFonts w:asciiTheme="majorBidi" w:hAnsiTheme="majorBidi" w:cstheme="majorBidi"/>
          <w:b/>
          <w:bCs/>
          <w:sz w:val="28"/>
          <w:szCs w:val="28"/>
        </w:rPr>
        <w:t xml:space="preserve"> nerve </w:t>
      </w:r>
      <w:proofErr w:type="spellStart"/>
      <w:r w:rsidRPr="00437754">
        <w:rPr>
          <w:rFonts w:asciiTheme="majorBidi" w:hAnsiTheme="majorBidi" w:cstheme="majorBidi"/>
          <w:b/>
          <w:bCs/>
          <w:sz w:val="28"/>
          <w:szCs w:val="28"/>
        </w:rPr>
        <w:t>neurotmesis</w:t>
      </w:r>
      <w:proofErr w:type="spellEnd"/>
      <w:r w:rsidRPr="00437754">
        <w:rPr>
          <w:rFonts w:asciiTheme="majorBidi" w:hAnsiTheme="majorBidi" w:cstheme="majorBidi"/>
          <w:b/>
          <w:bCs/>
          <w:sz w:val="28"/>
          <w:szCs w:val="28"/>
        </w:rPr>
        <w:t xml:space="preserve"> in rabbits</w:t>
      </w:r>
    </w:p>
    <w:p w:rsidR="00437754" w:rsidRDefault="00437754" w:rsidP="00437754">
      <w:pPr>
        <w:bidi w:val="0"/>
        <w:spacing w:after="0" w:line="240" w:lineRule="auto"/>
        <w:jc w:val="both"/>
        <w:rPr>
          <w:lang w:bidi="ar-IQ"/>
        </w:rPr>
      </w:pPr>
    </w:p>
    <w:p w:rsidR="00437754" w:rsidRPr="00437754" w:rsidRDefault="00437754" w:rsidP="00437754">
      <w:pPr>
        <w:pStyle w:val="a3"/>
        <w:spacing w:line="240" w:lineRule="auto"/>
        <w:jc w:val="both"/>
        <w:rPr>
          <w:rFonts w:asciiTheme="majorBidi" w:hAnsiTheme="majorBidi" w:cstheme="majorBidi"/>
          <w:sz w:val="24"/>
          <w:szCs w:val="24"/>
        </w:rPr>
      </w:pPr>
      <w:r w:rsidRPr="00437754">
        <w:rPr>
          <w:rFonts w:asciiTheme="majorBidi" w:hAnsiTheme="majorBidi" w:cstheme="majorBidi"/>
          <w:sz w:val="24"/>
          <w:szCs w:val="24"/>
        </w:rPr>
        <w:t>Summary</w:t>
      </w:r>
    </w:p>
    <w:p w:rsidR="00437754" w:rsidRPr="00437754" w:rsidRDefault="00437754" w:rsidP="00437754">
      <w:pPr>
        <w:bidi w:val="0"/>
        <w:spacing w:after="0" w:line="240" w:lineRule="auto"/>
        <w:ind w:firstLine="360"/>
        <w:jc w:val="both"/>
        <w:rPr>
          <w:rFonts w:asciiTheme="majorBidi" w:hAnsiTheme="majorBidi" w:cstheme="majorBidi"/>
          <w:sz w:val="24"/>
          <w:szCs w:val="24"/>
          <w:lang w:bidi="ar-IQ"/>
        </w:rPr>
      </w:pPr>
      <w:r w:rsidRPr="00437754">
        <w:rPr>
          <w:rFonts w:asciiTheme="majorBidi" w:hAnsiTheme="majorBidi" w:cstheme="majorBidi"/>
          <w:sz w:val="24"/>
          <w:szCs w:val="24"/>
        </w:rPr>
        <w:t xml:space="preserve">A comparison between the using of </w:t>
      </w:r>
      <w:proofErr w:type="spellStart"/>
      <w:r w:rsidRPr="00437754">
        <w:rPr>
          <w:rFonts w:asciiTheme="majorBidi" w:hAnsiTheme="majorBidi" w:cstheme="majorBidi"/>
          <w:sz w:val="24"/>
          <w:szCs w:val="24"/>
        </w:rPr>
        <w:t>methylprednisolone</w:t>
      </w:r>
      <w:proofErr w:type="spellEnd"/>
      <w:r w:rsidRPr="00437754">
        <w:rPr>
          <w:rFonts w:asciiTheme="majorBidi" w:hAnsiTheme="majorBidi" w:cstheme="majorBidi"/>
          <w:sz w:val="24"/>
          <w:szCs w:val="24"/>
        </w:rPr>
        <w:t xml:space="preserve"> administration and the laser application on peripheral ne</w:t>
      </w:r>
      <w:r>
        <w:rPr>
          <w:rFonts w:asciiTheme="majorBidi" w:hAnsiTheme="majorBidi" w:cstheme="majorBidi"/>
          <w:sz w:val="24"/>
          <w:szCs w:val="24"/>
        </w:rPr>
        <w:t>rve regeneration were evaluated</w:t>
      </w:r>
      <w:r w:rsidRPr="00437754">
        <w:rPr>
          <w:rFonts w:asciiTheme="majorBidi" w:hAnsiTheme="majorBidi" w:cstheme="majorBidi"/>
          <w:sz w:val="24"/>
          <w:szCs w:val="24"/>
        </w:rPr>
        <w:t>.</w:t>
      </w:r>
      <w:r>
        <w:rPr>
          <w:rFonts w:asciiTheme="majorBidi" w:hAnsiTheme="majorBidi" w:cstheme="majorBidi"/>
          <w:sz w:val="24"/>
          <w:szCs w:val="24"/>
        </w:rPr>
        <w:t xml:space="preserve"> </w:t>
      </w:r>
      <w:r w:rsidRPr="00437754">
        <w:rPr>
          <w:rFonts w:asciiTheme="majorBidi" w:hAnsiTheme="majorBidi" w:cstheme="majorBidi"/>
          <w:sz w:val="24"/>
          <w:szCs w:val="24"/>
        </w:rPr>
        <w:t xml:space="preserve">Twenty-five adult rabbits were used in this study, divided into five groups, the control, the laser treatment at the site of nerve injury (LTN), the laser treatment on two places at once (at the site of nerve injury plus at the corresponding segments of spinal cord) (LTNS), the laser treatment at the corresponding segments of spinal cord (LTS), and the </w:t>
      </w:r>
      <w:proofErr w:type="spellStart"/>
      <w:r w:rsidRPr="00437754">
        <w:rPr>
          <w:rFonts w:asciiTheme="majorBidi" w:hAnsiTheme="majorBidi" w:cstheme="majorBidi"/>
          <w:sz w:val="24"/>
          <w:szCs w:val="24"/>
        </w:rPr>
        <w:t>methylprednisolone</w:t>
      </w:r>
      <w:proofErr w:type="spellEnd"/>
      <w:r w:rsidRPr="00437754">
        <w:rPr>
          <w:rFonts w:asciiTheme="majorBidi" w:hAnsiTheme="majorBidi" w:cstheme="majorBidi"/>
          <w:sz w:val="24"/>
          <w:szCs w:val="24"/>
        </w:rPr>
        <w:t xml:space="preserve"> treatment (MPT) gro</w:t>
      </w:r>
      <w:r>
        <w:rPr>
          <w:rFonts w:asciiTheme="majorBidi" w:hAnsiTheme="majorBidi" w:cstheme="majorBidi"/>
          <w:sz w:val="24"/>
          <w:szCs w:val="24"/>
        </w:rPr>
        <w:t>ups, five animals of each group</w:t>
      </w:r>
      <w:r w:rsidRPr="00437754">
        <w:rPr>
          <w:rFonts w:asciiTheme="majorBidi" w:hAnsiTheme="majorBidi" w:cstheme="majorBidi"/>
          <w:sz w:val="24"/>
          <w:szCs w:val="24"/>
        </w:rPr>
        <w:t>.</w:t>
      </w:r>
      <w:r>
        <w:rPr>
          <w:rFonts w:asciiTheme="majorBidi" w:hAnsiTheme="majorBidi" w:cstheme="majorBidi"/>
          <w:sz w:val="24"/>
          <w:szCs w:val="24"/>
        </w:rPr>
        <w:t xml:space="preserve"> </w:t>
      </w:r>
      <w:r w:rsidRPr="00437754">
        <w:rPr>
          <w:rFonts w:asciiTheme="majorBidi" w:hAnsiTheme="majorBidi" w:cstheme="majorBidi"/>
          <w:sz w:val="24"/>
          <w:szCs w:val="24"/>
        </w:rPr>
        <w:t xml:space="preserve">Bilateral sciatic nerves </w:t>
      </w:r>
      <w:proofErr w:type="spellStart"/>
      <w:r w:rsidRPr="00437754">
        <w:rPr>
          <w:rFonts w:asciiTheme="majorBidi" w:hAnsiTheme="majorBidi" w:cstheme="majorBidi"/>
          <w:sz w:val="24"/>
          <w:szCs w:val="24"/>
        </w:rPr>
        <w:t>axotomy</w:t>
      </w:r>
      <w:proofErr w:type="spellEnd"/>
      <w:r w:rsidRPr="00437754">
        <w:rPr>
          <w:rFonts w:asciiTheme="majorBidi" w:hAnsiTheme="majorBidi" w:cstheme="majorBidi"/>
          <w:sz w:val="24"/>
          <w:szCs w:val="24"/>
        </w:rPr>
        <w:t xml:space="preserve"> were done in all animals of all groups followed by immediate suturing of the nerve. In the MPT group a 30 mg/kg B.W of </w:t>
      </w:r>
      <w:proofErr w:type="spellStart"/>
      <w:r w:rsidRPr="00437754">
        <w:rPr>
          <w:rFonts w:asciiTheme="majorBidi" w:hAnsiTheme="majorBidi" w:cstheme="majorBidi"/>
          <w:sz w:val="24"/>
          <w:szCs w:val="24"/>
        </w:rPr>
        <w:t>methylprednisolone</w:t>
      </w:r>
      <w:proofErr w:type="spellEnd"/>
      <w:r w:rsidRPr="00437754">
        <w:rPr>
          <w:rFonts w:asciiTheme="majorBidi" w:hAnsiTheme="majorBidi" w:cstheme="majorBidi"/>
          <w:sz w:val="24"/>
          <w:szCs w:val="24"/>
        </w:rPr>
        <w:t xml:space="preserve"> acetate were given within 3 hr post operation. In the three laser treatment groups (</w:t>
      </w:r>
      <w:r>
        <w:rPr>
          <w:rFonts w:asciiTheme="majorBidi" w:hAnsiTheme="majorBidi" w:cstheme="majorBidi"/>
          <w:sz w:val="24"/>
          <w:szCs w:val="24"/>
        </w:rPr>
        <w:t>LTN, LTNS</w:t>
      </w:r>
      <w:r w:rsidRPr="00437754">
        <w:rPr>
          <w:rFonts w:asciiTheme="majorBidi" w:hAnsiTheme="majorBidi" w:cstheme="majorBidi"/>
          <w:sz w:val="24"/>
          <w:szCs w:val="24"/>
        </w:rPr>
        <w:t>, LTS), the 890 nm wavelength diode laser at 1.6W/cm</w:t>
      </w:r>
      <w:r w:rsidRPr="00437754">
        <w:rPr>
          <w:rFonts w:asciiTheme="majorBidi" w:hAnsiTheme="majorBidi" w:cstheme="majorBidi"/>
          <w:sz w:val="24"/>
          <w:szCs w:val="24"/>
          <w:vertAlign w:val="superscript"/>
        </w:rPr>
        <w:t>2</w:t>
      </w:r>
      <w:r w:rsidRPr="00437754">
        <w:rPr>
          <w:rFonts w:asciiTheme="majorBidi" w:hAnsiTheme="majorBidi" w:cstheme="majorBidi"/>
          <w:sz w:val="24"/>
          <w:szCs w:val="24"/>
        </w:rPr>
        <w:t xml:space="preserve"> power density, 50 H</w:t>
      </w:r>
      <w:r w:rsidRPr="00437754">
        <w:rPr>
          <w:rFonts w:asciiTheme="majorBidi" w:hAnsiTheme="majorBidi" w:cstheme="majorBidi"/>
          <w:sz w:val="24"/>
          <w:szCs w:val="24"/>
          <w:vertAlign w:val="subscript"/>
        </w:rPr>
        <w:t xml:space="preserve">Z </w:t>
      </w:r>
      <w:r w:rsidRPr="00437754">
        <w:rPr>
          <w:rFonts w:asciiTheme="majorBidi" w:hAnsiTheme="majorBidi" w:cstheme="majorBidi"/>
          <w:sz w:val="24"/>
          <w:szCs w:val="24"/>
        </w:rPr>
        <w:t>frequency, 4 cm</w:t>
      </w:r>
      <w:r w:rsidRPr="00437754">
        <w:rPr>
          <w:rFonts w:asciiTheme="majorBidi" w:hAnsiTheme="majorBidi" w:cstheme="majorBidi"/>
          <w:sz w:val="24"/>
          <w:szCs w:val="24"/>
          <w:vertAlign w:val="superscript"/>
        </w:rPr>
        <w:t>2</w:t>
      </w:r>
      <w:r w:rsidRPr="00437754">
        <w:rPr>
          <w:rFonts w:asciiTheme="majorBidi" w:hAnsiTheme="majorBidi" w:cstheme="majorBidi"/>
          <w:sz w:val="24"/>
          <w:szCs w:val="24"/>
        </w:rPr>
        <w:t xml:space="preserve"> spot area, for 60 seconds   (exposure time) applied between 2-4 hr post operation. The clinical assessments of the motor and sensory function of the nerve throughout the 16 wks the time of the experiment were recorded. The macroscopic and the </w:t>
      </w:r>
      <w:proofErr w:type="spellStart"/>
      <w:r w:rsidRPr="00437754">
        <w:rPr>
          <w:rFonts w:asciiTheme="majorBidi" w:hAnsiTheme="majorBidi" w:cstheme="majorBidi"/>
          <w:sz w:val="24"/>
          <w:szCs w:val="24"/>
        </w:rPr>
        <w:t>histopathological</w:t>
      </w:r>
      <w:proofErr w:type="spellEnd"/>
      <w:r w:rsidRPr="00437754">
        <w:rPr>
          <w:rFonts w:asciiTheme="majorBidi" w:hAnsiTheme="majorBidi" w:cstheme="majorBidi"/>
          <w:sz w:val="24"/>
          <w:szCs w:val="24"/>
        </w:rPr>
        <w:t xml:space="preserve"> examinations of the </w:t>
      </w:r>
      <w:proofErr w:type="spellStart"/>
      <w:r w:rsidRPr="00437754">
        <w:rPr>
          <w:rFonts w:asciiTheme="majorBidi" w:hAnsiTheme="majorBidi" w:cstheme="majorBidi"/>
          <w:sz w:val="24"/>
          <w:szCs w:val="24"/>
        </w:rPr>
        <w:t>coaptated</w:t>
      </w:r>
      <w:proofErr w:type="spellEnd"/>
      <w:r w:rsidRPr="00437754">
        <w:rPr>
          <w:rFonts w:asciiTheme="majorBidi" w:hAnsiTheme="majorBidi" w:cstheme="majorBidi"/>
          <w:sz w:val="24"/>
          <w:szCs w:val="24"/>
        </w:rPr>
        <w:t xml:space="preserve"> nerves, and the examinations of the spinal cord cross sections were evaluated after killing of the animal</w:t>
      </w:r>
      <w:r>
        <w:rPr>
          <w:rFonts w:asciiTheme="majorBidi" w:hAnsiTheme="majorBidi" w:cstheme="majorBidi"/>
          <w:sz w:val="24"/>
          <w:szCs w:val="24"/>
        </w:rPr>
        <w:t xml:space="preserve">s at the end of the experiment. </w:t>
      </w:r>
      <w:r w:rsidRPr="00437754">
        <w:rPr>
          <w:rFonts w:asciiTheme="majorBidi" w:hAnsiTheme="majorBidi" w:cstheme="majorBidi"/>
          <w:sz w:val="24"/>
          <w:szCs w:val="24"/>
        </w:rPr>
        <w:t xml:space="preserve">The clinical assessment of the motor and sensory function, the macroscopic finding, the </w:t>
      </w:r>
      <w:proofErr w:type="spellStart"/>
      <w:r w:rsidRPr="00437754">
        <w:rPr>
          <w:rFonts w:asciiTheme="majorBidi" w:hAnsiTheme="majorBidi" w:cstheme="majorBidi"/>
          <w:sz w:val="24"/>
          <w:szCs w:val="24"/>
        </w:rPr>
        <w:t>neurohistopathological</w:t>
      </w:r>
      <w:proofErr w:type="spellEnd"/>
      <w:r w:rsidRPr="00437754">
        <w:rPr>
          <w:rFonts w:asciiTheme="majorBidi" w:hAnsiTheme="majorBidi" w:cstheme="majorBidi"/>
          <w:sz w:val="24"/>
          <w:szCs w:val="24"/>
        </w:rPr>
        <w:t xml:space="preserve"> examinations of the nerve and the spinal cord sections indicate that, the using of MP (in the treatment parameters used in the present study) after peripheral nerve injury was effective as </w:t>
      </w:r>
      <w:proofErr w:type="spellStart"/>
      <w:r w:rsidRPr="00437754">
        <w:rPr>
          <w:rFonts w:asciiTheme="majorBidi" w:hAnsiTheme="majorBidi" w:cstheme="majorBidi"/>
          <w:sz w:val="24"/>
          <w:szCs w:val="24"/>
        </w:rPr>
        <w:t>neuroprotective</w:t>
      </w:r>
      <w:proofErr w:type="spellEnd"/>
      <w:r w:rsidRPr="00437754">
        <w:rPr>
          <w:rFonts w:asciiTheme="majorBidi" w:hAnsiTheme="majorBidi" w:cstheme="majorBidi"/>
          <w:sz w:val="24"/>
          <w:szCs w:val="24"/>
        </w:rPr>
        <w:t xml:space="preserve"> and anti-inflammatory drug in early reducing the inflammatory response resulting in promotion of peripheral nerve regeneration and significant motor and sensory func</w:t>
      </w:r>
      <w:r>
        <w:rPr>
          <w:rFonts w:asciiTheme="majorBidi" w:hAnsiTheme="majorBidi" w:cstheme="majorBidi"/>
          <w:sz w:val="24"/>
          <w:szCs w:val="24"/>
        </w:rPr>
        <w:t>tional improvement of the nerve</w:t>
      </w:r>
      <w:r w:rsidRPr="00437754">
        <w:rPr>
          <w:rFonts w:asciiTheme="majorBidi" w:hAnsiTheme="majorBidi" w:cstheme="majorBidi"/>
          <w:sz w:val="24"/>
          <w:szCs w:val="24"/>
        </w:rPr>
        <w:t>.</w:t>
      </w:r>
      <w:r>
        <w:rPr>
          <w:rFonts w:asciiTheme="majorBidi" w:hAnsiTheme="majorBidi" w:cstheme="majorBidi"/>
          <w:sz w:val="24"/>
          <w:szCs w:val="24"/>
        </w:rPr>
        <w:t xml:space="preserve"> </w:t>
      </w:r>
      <w:r w:rsidRPr="00437754">
        <w:rPr>
          <w:rFonts w:asciiTheme="majorBidi" w:hAnsiTheme="majorBidi" w:cstheme="majorBidi"/>
          <w:sz w:val="24"/>
          <w:szCs w:val="24"/>
        </w:rPr>
        <w:t>The laser therapy in the treatment parameters used in the present</w:t>
      </w:r>
      <w:r>
        <w:rPr>
          <w:rFonts w:asciiTheme="majorBidi" w:hAnsiTheme="majorBidi" w:cstheme="majorBidi"/>
          <w:sz w:val="24"/>
          <w:szCs w:val="24"/>
        </w:rPr>
        <w:t xml:space="preserve"> </w:t>
      </w:r>
      <w:r w:rsidRPr="00437754">
        <w:rPr>
          <w:rFonts w:asciiTheme="majorBidi" w:hAnsiTheme="majorBidi" w:cstheme="majorBidi"/>
          <w:sz w:val="24"/>
          <w:szCs w:val="24"/>
        </w:rPr>
        <w:t xml:space="preserve">study was significantly improve the motor and the sensory function of the nerve and promote peripheral nerve regeneration only when applied at two </w:t>
      </w:r>
      <w:r>
        <w:rPr>
          <w:rFonts w:asciiTheme="majorBidi" w:hAnsiTheme="majorBidi" w:cstheme="majorBidi"/>
          <w:sz w:val="24"/>
          <w:szCs w:val="24"/>
        </w:rPr>
        <w:t>places at once as in LTNS group</w:t>
      </w:r>
      <w:r w:rsidRPr="00437754">
        <w:rPr>
          <w:rFonts w:asciiTheme="majorBidi" w:hAnsiTheme="majorBidi" w:cstheme="majorBidi"/>
          <w:sz w:val="24"/>
          <w:szCs w:val="24"/>
        </w:rPr>
        <w:t>.</w:t>
      </w:r>
      <w:r>
        <w:rPr>
          <w:rFonts w:asciiTheme="majorBidi" w:hAnsiTheme="majorBidi" w:cstheme="majorBidi"/>
          <w:sz w:val="24"/>
          <w:szCs w:val="24"/>
        </w:rPr>
        <w:t xml:space="preserve"> </w:t>
      </w:r>
      <w:r w:rsidRPr="00437754">
        <w:rPr>
          <w:rFonts w:asciiTheme="majorBidi" w:hAnsiTheme="majorBidi" w:cstheme="majorBidi"/>
          <w:sz w:val="24"/>
          <w:szCs w:val="24"/>
        </w:rPr>
        <w:t xml:space="preserve">The </w:t>
      </w:r>
      <w:proofErr w:type="spellStart"/>
      <w:r w:rsidRPr="00437754">
        <w:rPr>
          <w:rFonts w:asciiTheme="majorBidi" w:hAnsiTheme="majorBidi" w:cstheme="majorBidi"/>
          <w:sz w:val="24"/>
          <w:szCs w:val="24"/>
        </w:rPr>
        <w:t>methylprednisolone</w:t>
      </w:r>
      <w:proofErr w:type="spellEnd"/>
      <w:r w:rsidRPr="00437754">
        <w:rPr>
          <w:rFonts w:asciiTheme="majorBidi" w:hAnsiTheme="majorBidi" w:cstheme="majorBidi"/>
          <w:sz w:val="24"/>
          <w:szCs w:val="24"/>
        </w:rPr>
        <w:t xml:space="preserve"> treatment appears to be superior to the laser at the parameters of treatment tested. Timing and doses are the most important factors in those treatment protocols.</w:t>
      </w:r>
    </w:p>
    <w:sectPr w:rsidR="00437754" w:rsidRPr="00437754" w:rsidSect="00437754">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437754"/>
    <w:rsid w:val="004377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37754"/>
    <w:pPr>
      <w:bidi w:val="0"/>
      <w:spacing w:after="0" w:line="360" w:lineRule="auto"/>
      <w:jc w:val="center"/>
    </w:pPr>
    <w:rPr>
      <w:rFonts w:ascii="Times New Roman" w:eastAsia="Times New Roman" w:hAnsi="Times New Roman" w:cs="Times New Roman"/>
      <w:b/>
      <w:bCs/>
      <w:sz w:val="28"/>
      <w:szCs w:val="28"/>
      <w:lang w:bidi="ar-SY"/>
    </w:rPr>
  </w:style>
  <w:style w:type="character" w:customStyle="1" w:styleId="Char">
    <w:name w:val="العنوان Char"/>
    <w:basedOn w:val="a0"/>
    <w:link w:val="a3"/>
    <w:rsid w:val="00437754"/>
    <w:rPr>
      <w:rFonts w:ascii="Times New Roman" w:eastAsia="Times New Roman" w:hAnsi="Times New Roman" w:cs="Times New Roman"/>
      <w:b/>
      <w:bCs/>
      <w:sz w:val="28"/>
      <w:szCs w:val="28"/>
      <w:lang w:bidi="ar-S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2</cp:revision>
  <dcterms:created xsi:type="dcterms:W3CDTF">2016-11-01T16:17:00Z</dcterms:created>
  <dcterms:modified xsi:type="dcterms:W3CDTF">2016-11-01T16:41:00Z</dcterms:modified>
</cp:coreProperties>
</file>